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b-26"/>
    <w:p>
      <w:pPr>
        <w:pStyle w:val="Heading1"/>
      </w:pPr>
      <w:r>
        <w:t xml:space="preserve">Homiletics Analysis: Job 26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Job 26 is Job’s response to Bildad’s third and final speech (Job 25), a brief, dismissive dismissal of human beings before God’s majesty. Job responds not with argument about his own innocence but with a devastating rhetorical counter: he turns Bildad’s own theology against him, demanding to know whom Bildad thinks he has helped with such speech, and then proceeds to out-describe Bildad’s God with a sustained, awe-filled account of divine power over creation and the cosmic order. The chapter moves in three phases: a sharp sarcastic rebuttal of Bildad’s supposed help (vv. 1–4), a hymnic description of God’s sovereign power over the realm of the dead and the foundations of the earth (vv. 5–13), and a closing doxological refrain that acknowledges all this as merely the</w:t>
      </w:r>
      <w:r>
        <w:t xml:space="preserve"> </w:t>
      </w:r>
      <w:r>
        <w:t xml:space="preserve">“outer fringe”</w:t>
      </w:r>
      <w:r>
        <w:t xml:space="preserve"> </w:t>
      </w:r>
      <w:r>
        <w:t xml:space="preserve">of God’s ways (v. 14). The chapter is not primarily a defense of Job’s innocence — that theme recedes here. It is Job’s assertion that he knows God as well as his friends do, and that the God his friends invoke against him is a God of power so vast it exceeds all human speech.</w:t>
      </w:r>
    </w:p>
    <w:p>
      <w:pPr>
        <w:pStyle w:val="BodyText"/>
      </w:pPr>
      <w:r>
        <w:rPr>
          <w:b/>
          <w:bCs/>
        </w:rPr>
        <w:t xml:space="preserve">This Text — Intent</w:t>
      </w:r>
    </w:p>
    <w:p>
      <w:pPr>
        <w:pStyle w:val="BodyText"/>
      </w:pPr>
      <w:r>
        <w:t xml:space="preserve">God is seeking to confront the reader with the radical disproportion between divine majesty and human theological presumption. Bildad has deployed the doctrine of God’s sovereignty as a weapon to flatten Job. Job reclaims that same doctrine — not to answer Bildad’s charges, but to show that a truly God-fearing person does not weaponize God’s greatness; they are silenced and humbled by it. The chapter’s intent is to produce genuine, wonder-struck smallness before the God who holds Sheol naked before Him, who suspends the earth over nothing, who wraps the horizon at the boundary of light and darkness — and to expose the gap between that God and the small, manageable deity the friends have been deploying. The closing verse (</w:t>
      </w:r>
      <w:r>
        <w:t xml:space="preserve">“these are but the outer fringe of his works; how faint the whisper we hear of him!”</w:t>
      </w:r>
      <w:r>
        <w:t xml:space="preserve">) is the interpretive key to the chapter’s intent: no human speech about God — including Job’s own speech — exhausts or controls Him.</w:t>
      </w:r>
    </w:p>
    <w:p>
      <w:r>
        <w:pict>
          <v:rect style="width:0;height:1.5pt" o:hralign="center" o:hrstd="t" o:hr="t"/>
        </w:pict>
      </w:r>
    </w:p>
    <w:p>
      <w:pPr>
        <w:pStyle w:val="FirstParagraph"/>
      </w:pPr>
      <w:r>
        <w:rPr>
          <w:b/>
          <w:bCs/>
        </w:rPr>
        <w:t xml:space="preserve">Subject Sentence:</w:t>
      </w:r>
      <w:r>
        <w:t xml:space="preserve"> </w:t>
      </w:r>
      <w:r>
        <w:t xml:space="preserve">God’s sovereign power over creation so exceeds human speech that even our best theology grasps only the outer fringe.</w:t>
      </w:r>
    </w:p>
    <w:p>
      <w:r>
        <w:pict>
          <v:rect style="width:0;height:1.5pt" o:hralign="center" o:hrstd="t" o:hr="t"/>
        </w:pict>
      </w:r>
    </w:p>
    <w:p>
      <w:pPr>
        <w:pStyle w:val="FirstParagraph"/>
      </w:pPr>
      <w:r>
        <w:rPr>
          <w:b/>
          <w:bCs/>
        </w:rPr>
        <w:t xml:space="preserve">Primary Claim:</w:t>
      </w:r>
      <w:r>
        <w:t xml:space="preserve"> </w:t>
      </w:r>
      <w:r>
        <w:t xml:space="preserve">God is calling every reader — and every would-be theologian — to genuine, wonder-struck humility before a majesty so vast that the most accurate and eloquent description of His power still captures only its faintest edge; the danger is not ignorance of God’s greatness but the presumption of deploying it as if we have mastered it.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rhetorical function of verses 1–4</w:t>
      </w:r>
    </w:p>
    <w:p>
      <w:pPr>
        <w:pStyle w:val="BodyText"/>
      </w:pPr>
      <w:r>
        <w:t xml:space="preserve">A significant interpretive question is whether Job’s opening salvo (vv. 1–4) is bitter sarcasm, genuine acknowledgment, or ironic praise. Some readers take</w:t>
      </w:r>
      <w:r>
        <w:t xml:space="preserve"> </w:t>
      </w:r>
      <w:r>
        <w:t xml:space="preserve">“How you have helped the powerless!”</w:t>
      </w:r>
      <w:r>
        <w:t xml:space="preserve"> </w:t>
      </w:r>
      <w:r>
        <w:t xml:space="preserve">as straightforwardly ironic — Job is mocking Bildad’s uselessness. Others, particularly within certain Lutheran and Wesleyan traditions, soften the reading by treating these verses as Job acknowledging that Bildad’s theology is</w:t>
      </w:r>
      <w:r>
        <w:t xml:space="preserve"> </w:t>
      </w:r>
      <w:r>
        <w:rPr>
          <w:i/>
          <w:iCs/>
        </w:rPr>
        <w:t xml:space="preserve">correct</w:t>
      </w:r>
      <w:r>
        <w:t xml:space="preserve">, just</w:t>
      </w:r>
      <w:r>
        <w:t xml:space="preserve"> </w:t>
      </w:r>
      <w:r>
        <w:rPr>
          <w:i/>
          <w:iCs/>
        </w:rPr>
        <w:t xml:space="preserve">misapplied</w:t>
      </w:r>
      <w:r>
        <w:t xml:space="preserve">. This softening misreads the rhetoric. The grammar and context require sharp sarcasm: Bildad has just given a short, blunt lecture on human insignificance (ch. 25), and Job’s counter is</w:t>
      </w:r>
      <w:r>
        <w:t xml:space="preserve"> </w:t>
      </w:r>
      <w:r>
        <w:t xml:space="preserve">“What helpful counsel — for whom exactly? The feeble? The weak? You’ve given wisdom to someone — whose spirit spoke through you?”</w:t>
      </w:r>
      <w:r>
        <w:t xml:space="preserve"> </w:t>
      </w:r>
      <w:r>
        <w:t xml:space="preserve">(v. 4, ESV). The irony is devastating. Job is not denying the content of Bildad’s theology; he is exposing the pastoral and rhetorical violence of deploying it without compassion. Reformed exegesis rightly holds both: Bildad’s doctrine is largely sound; his use of it is corrupt.</w:t>
      </w:r>
    </w:p>
    <w:p>
      <w:pPr>
        <w:pStyle w:val="BodyText"/>
      </w:pPr>
      <w:r>
        <w:rPr>
          <w:b/>
          <w:bCs/>
        </w:rPr>
        <w:t xml:space="preserve">The cosmological descriptions (vv. 5–13) and their background</w:t>
      </w:r>
    </w:p>
    <w:p>
      <w:pPr>
        <w:pStyle w:val="BodyText"/>
      </w:pPr>
      <w:r>
        <w:t xml:space="preserve">Some interpreters, particularly those drawing on Ancient Near Eastern parallels, read the cosmological imagery (Sheol, Abaddon, the north stretched over empty space, the earth suspended over nothing, the sea monster</w:t>
      </w:r>
      <w:r>
        <w:t xml:space="preserve"> </w:t>
      </w:r>
      <w:r>
        <w:t xml:space="preserve">“Rahab”</w:t>
      </w:r>
      <w:r>
        <w:t xml:space="preserve">) as primarily mythological — Job drawing on common ancient cosmological motifs without theological claim. While awareness of the ANE background is illuminating (Rahab as a chaos-sea symbol appears elsewhere in the OT, e.g., Ps. 89:10; Isa. 51:9), the Reformed reading refuses to reduce the passage to borrowed mythology. Job is making</w:t>
      </w:r>
      <w:r>
        <w:t xml:space="preserve"> </w:t>
      </w:r>
      <w:r>
        <w:rPr>
          <w:i/>
          <w:iCs/>
        </w:rPr>
        <w:t xml:space="preserve">theological</w:t>
      </w:r>
      <w:r>
        <w:t xml:space="preserve"> </w:t>
      </w:r>
      <w:r>
        <w:t xml:space="preserve">claims about the God of Israel using the available cosmological vocabulary of his world. The descriptions are not merely cultural decoration — they are Job’s testimony that the God he worships is not domesticated by any cosmological system, ancient or modern. The earth suspended over</w:t>
      </w:r>
      <w:r>
        <w:t xml:space="preserve"> </w:t>
      </w:r>
      <w:r>
        <w:t xml:space="preserve">“nothing”</w:t>
      </w:r>
      <w:r>
        <w:t xml:space="preserve"> </w:t>
      </w:r>
      <w:r>
        <w:t xml:space="preserve">(v. 7,</w:t>
      </w:r>
      <w:r>
        <w:t xml:space="preserve"> </w:t>
      </w:r>
      <w:r>
        <w:rPr>
          <w:i/>
          <w:iCs/>
        </w:rPr>
        <w:t xml:space="preserve">tohu</w:t>
      </w:r>
      <w:r>
        <w:t xml:space="preserve"> </w:t>
      </w:r>
      <w:r>
        <w:t xml:space="preserve">— chaos, void) directly echoes Genesis 1:2’s pre-creation void, grounding Job’s hymn in Israel’s creation theology.</w:t>
      </w:r>
    </w:p>
    <w:p>
      <w:pPr>
        <w:pStyle w:val="BodyText"/>
      </w:pPr>
      <w:r>
        <w:rPr>
          <w:b/>
          <w:bCs/>
        </w:rPr>
        <w:t xml:space="preserve">Verse 14 and the limits of theological speech</w:t>
      </w:r>
    </w:p>
    <w:p>
      <w:pPr>
        <w:pStyle w:val="BodyText"/>
      </w:pPr>
      <w:r>
        <w:t xml:space="preserve">The closing verse is the chapter’s most theologically dense and most frequently undertreated moment.</w:t>
      </w:r>
      <w:r>
        <w:t xml:space="preserve"> </w:t>
      </w:r>
      <w:r>
        <w:t xml:space="preserve">“And these are but the outer fringe of his works; how faint the whisper we hear of him! Who then can understand the thunder of his power?”</w:t>
      </w:r>
      <w:r>
        <w:t xml:space="preserve"> </w:t>
      </w:r>
      <w:r>
        <w:t xml:space="preserve">This verse has been read devotionally as a pious gesture — a humble</w:t>
      </w:r>
      <w:r>
        <w:t xml:space="preserve"> </w:t>
      </w:r>
      <w:r>
        <w:t xml:space="preserve">“of course God is great”</w:t>
      </w:r>
      <w:r>
        <w:t xml:space="preserve"> </w:t>
      </w:r>
      <w:r>
        <w:t xml:space="preserve">appendage. This misses its structural and argumentative force. Coming after the most sustained poetic account of divine power in Job’s speeches, the verse functions as a self-limiting doxology:</w:t>
      </w:r>
      <w:r>
        <w:t xml:space="preserve"> </w:t>
      </w:r>
      <w:r>
        <w:rPr>
          <w:i/>
          <w:iCs/>
        </w:rPr>
        <w:t xml:space="preserve">even this hymn of mine does not reach Him</w:t>
      </w:r>
      <w:r>
        <w:t xml:space="preserve">. Job is not just saying</w:t>
      </w:r>
      <w:r>
        <w:t xml:space="preserve"> </w:t>
      </w:r>
      <w:r>
        <w:t xml:space="preserve">“God is greater than we know”</w:t>
      </w:r>
      <w:r>
        <w:t xml:space="preserve"> </w:t>
      </w:r>
      <w:r>
        <w:t xml:space="preserve">in the abstract — he is applying the warning to his own preceding speech. Reformed theology reads this as epistemological sobriety grounded in Creator-creature distinction: not agnosticism about God, but recognition that the finite creature’s knowledge of the infinite God is always partial, always approaching, never arriving. No theological system — including the Reformed system — is the thunder; it is only the whisper.</w:t>
      </w:r>
    </w:p>
    <w:p>
      <w:pPr>
        <w:pStyle w:val="BodyText"/>
      </w:pPr>
      <w:r>
        <w:rPr>
          <w:b/>
          <w:bCs/>
        </w:rPr>
        <w:t xml:space="preserve">Dispensational and charismatic readings</w:t>
      </w:r>
    </w:p>
    <w:p>
      <w:pPr>
        <w:pStyle w:val="BodyText"/>
      </w:pPr>
      <w:r>
        <w:t xml:space="preserve">Dispensational interpreters sometimes treat the cosmological content of Job 26 as evidence of primeval revelation confirming early scientific knowledge (the earth hanging over</w:t>
      </w:r>
      <w:r>
        <w:t xml:space="preserve"> </w:t>
      </w:r>
      <w:r>
        <w:t xml:space="preserve">“nothing,”</w:t>
      </w:r>
      <w:r>
        <w:t xml:space="preserve"> </w:t>
      </w:r>
      <w:r>
        <w:t xml:space="preserve">the circle of the horizon), using the passage apologetically. While the text is genuinely remarkable for its description of creation’s order, reducing it to a proof-text for scriptural scientific accuracy misreads the passage’s purpose. The point is not that Job knew astrophysics; the point is that Job knew</w:t>
      </w:r>
      <w:r>
        <w:t xml:space="preserve"> </w:t>
      </w:r>
      <w:r>
        <w:rPr>
          <w:i/>
          <w:iCs/>
        </w:rPr>
        <w:t xml:space="preserve">God</w:t>
      </w:r>
      <w:r>
        <w:t xml:space="preserve">. Pentecostal-charismatic readings sometimes emphasize Job’s spiritual boldness as a model for spiritual warfare speech — taking authority over cosmic disorder. This over-reads the agency in the passage: Job is not binding Rahab; he is</w:t>
      </w:r>
      <w:r>
        <w:t xml:space="preserve"> </w:t>
      </w:r>
      <w:r>
        <w:rPr>
          <w:i/>
          <w:iCs/>
        </w:rPr>
        <w:t xml:space="preserve">describing</w:t>
      </w:r>
      <w:r>
        <w:t xml:space="preserve"> </w:t>
      </w:r>
      <w:r>
        <w:t xml:space="preserve">God binding Rahab. The passage is doxological, not incantatory.</w:t>
      </w:r>
    </w:p>
    <w:p>
      <w:pPr>
        <w:pStyle w:val="BodyText"/>
      </w:pPr>
      <w:r>
        <w:rPr>
          <w:b/>
          <w:bCs/>
        </w:rPr>
        <w:t xml:space="preserve">Reformed verdict</w:t>
      </w:r>
      <w:r>
        <w:t xml:space="preserve">: Job 26 is a doxological counter-argument: Job turns Bildad’s own theological tradition against him, not by denying God’s greatness but by demonstrating that a soul genuinely overwhelmed by God’s greatness cannot weaponize it. The closing verse governs the chapter’s intent — even Job’s magnificent speech about God is only the outer fringe. This is not false modesty; it is the epistemological shape of true worship.</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1:1–2</w:t>
      </w:r>
      <w:r>
        <w:t xml:space="preserve"> </w:t>
      </w:r>
      <w:r>
        <w:t xml:space="preserve">— The</w:t>
      </w:r>
      <w:r>
        <w:t xml:space="preserve"> </w:t>
      </w:r>
      <w:r>
        <w:rPr>
          <w:i/>
          <w:iCs/>
        </w:rPr>
        <w:t xml:space="preserve">tohu</w:t>
      </w:r>
      <w:r>
        <w:t xml:space="preserve"> </w:t>
      </w:r>
      <w:r>
        <w:t xml:space="preserve">(void/formlessness) over which God creates provides the direct background for Job 26:7’s</w:t>
      </w:r>
      <w:r>
        <w:t xml:space="preserve"> </w:t>
      </w:r>
      <w:r>
        <w:t xml:space="preserve">“north over empty space”</w:t>
      </w:r>
      <w:r>
        <w:t xml:space="preserve"> </w:t>
      </w:r>
      <w:r>
        <w:t xml:space="preserve">and earth suspended over</w:t>
      </w:r>
      <w:r>
        <w:t xml:space="preserve"> </w:t>
      </w:r>
      <w:r>
        <w:t xml:space="preserve">“nothing”</w:t>
      </w:r>
      <w:r>
        <w:t xml:space="preserve">; Job’s cosmological hymn is grounded in creation theology, not borrowed myth alone.</w:t>
      </w:r>
    </w:p>
    <w:p>
      <w:pPr>
        <w:numPr>
          <w:ilvl w:val="0"/>
          <w:numId w:val="1001"/>
        </w:numPr>
      </w:pPr>
      <w:r>
        <w:rPr>
          <w:b/>
          <w:bCs/>
        </w:rPr>
        <w:t xml:space="preserve">Psalm 89:9–10</w:t>
      </w:r>
      <w:r>
        <w:t xml:space="preserve"> </w:t>
      </w:r>
      <w:r>
        <w:t xml:space="preserve">—</w:t>
      </w:r>
      <w:r>
        <w:t xml:space="preserve"> </w:t>
      </w:r>
      <w:r>
        <w:t xml:space="preserve">“You rule the raging of the sea… You crushed Rahab like a carcass; you scattered your enemies with your mighty arm.”</w:t>
      </w:r>
      <w:r>
        <w:t xml:space="preserve"> </w:t>
      </w:r>
      <w:r>
        <w:t xml:space="preserve">The same cosmological claim — God’s sovereign conquest of cosmic chaos — appears in the Psalter, confirming that Job’s language is part of Israel’s canonical theological vocabulary about divine sovereignty.</w:t>
      </w:r>
    </w:p>
    <w:p>
      <w:pPr>
        <w:numPr>
          <w:ilvl w:val="0"/>
          <w:numId w:val="1001"/>
        </w:numPr>
      </w:pPr>
      <w:r>
        <w:rPr>
          <w:b/>
          <w:bCs/>
        </w:rPr>
        <w:t xml:space="preserve">Isaiah 40:12–26</w:t>
      </w:r>
      <w:r>
        <w:t xml:space="preserve"> </w:t>
      </w:r>
      <w:r>
        <w:t xml:space="preserve">— The great rhetorical series of questions in Isaiah 40 (</w:t>
      </w:r>
      <w:r>
        <w:t xml:space="preserve">“Who has measured the waters in the hollow of his hand?… Who has understood the mind of the LORD?”</w:t>
      </w:r>
      <w:r>
        <w:t xml:space="preserve">) functions identically to Job 26: rhetorical questions about divine power intended to produce humility and trust rather than anxiety or theological presumption. Both passages end at the same place: God is incomparably great, and human speech reaches only His outer fringe.</w:t>
      </w:r>
    </w:p>
    <w:p>
      <w:pPr>
        <w:numPr>
          <w:ilvl w:val="0"/>
          <w:numId w:val="1001"/>
        </w:numPr>
      </w:pPr>
      <w:r>
        <w:rPr>
          <w:b/>
          <w:bCs/>
        </w:rPr>
        <w:t xml:space="preserve">Romans 11:33–36</w:t>
      </w:r>
      <w:r>
        <w:t xml:space="preserve"> </w:t>
      </w:r>
      <w:r>
        <w:t xml:space="preserve">—</w:t>
      </w:r>
      <w:r>
        <w:t xml:space="preserve"> </w:t>
      </w:r>
      <w:r>
        <w:t xml:space="preserve">“Oh, the depth of the riches and wisdom and knowledge of God! How unsearchable his judgments and how inscrutable his ways!”</w:t>
      </w:r>
      <w:r>
        <w:t xml:space="preserve"> </w:t>
      </w:r>
      <w:r>
        <w:t xml:space="preserve">Paul’s doxological conclusion to the greatest theological argument in Scripture echoes Job 26:14 exactly: the end of the best human theology is not mastery but worship. The</w:t>
      </w:r>
      <w:r>
        <w:t xml:space="preserve"> </w:t>
      </w:r>
      <w:r>
        <w:t xml:space="preserve">“outer fringe”</w:t>
      </w:r>
      <w:r>
        <w:t xml:space="preserve"> </w:t>
      </w:r>
      <w:r>
        <w:t xml:space="preserve">of Job becomes Paul’s</w:t>
      </w:r>
      <w:r>
        <w:t xml:space="preserve"> </w:t>
      </w:r>
      <w:r>
        <w:t xml:space="preserve">“how unsearchable.”</w:t>
      </w:r>
    </w:p>
    <w:p>
      <w:pPr>
        <w:numPr>
          <w:ilvl w:val="0"/>
          <w:numId w:val="1001"/>
        </w:numPr>
      </w:pPr>
      <w:r>
        <w:rPr>
          <w:b/>
          <w:bCs/>
        </w:rPr>
        <w:t xml:space="preserve">Job 38–41</w:t>
      </w:r>
      <w:r>
        <w:t xml:space="preserve"> </w:t>
      </w:r>
      <w:r>
        <w:t xml:space="preserve">— God’s answer from the whirlwind extends and escalates precisely what Job 26 previews. The whirlwind speeches are the</w:t>
      </w:r>
      <w:r>
        <w:t xml:space="preserve"> </w:t>
      </w:r>
      <w:r>
        <w:t xml:space="preserve">“thunder of his power”</w:t>
      </w:r>
      <w:r>
        <w:t xml:space="preserve"> </w:t>
      </w:r>
      <w:r>
        <w:t xml:space="preserve">that Job 26:14 says no one can understand. Reading Job 26 in light of Job 38–41 shows that Job was right not just about the content of God’s power but about the epistemological limit of his own description of it.</w:t>
      </w:r>
    </w:p>
    <w:p>
      <w:r>
        <w:pict>
          <v:rect style="width:0;height:1.5pt" o:hralign="center" o:hrstd="t" o:hr="t"/>
        </w:pict>
      </w:r>
    </w:p>
    <w:p>
      <w:pPr>
        <w:pStyle w:val="FirstParagraph"/>
      </w:pPr>
      <w:r>
        <w:rPr>
          <w:b/>
          <w:bCs/>
        </w:rPr>
        <w:t xml:space="preserve">Aim:</w:t>
      </w:r>
      <w:r>
        <w:t xml:space="preserve"> </w:t>
      </w:r>
      <w:r>
        <w:t xml:space="preserve">To expose the difference between knowing</w:t>
      </w:r>
      <w:r>
        <w:t xml:space="preserve"> </w:t>
      </w:r>
      <w:r>
        <w:rPr>
          <w:i/>
          <w:iCs/>
        </w:rPr>
        <w:t xml:space="preserve">about</w:t>
      </w:r>
      <w:r>
        <w:t xml:space="preserve"> </w:t>
      </w:r>
      <w:r>
        <w:t xml:space="preserve">God’s greatness and being genuinely undone by it — and to call the reader to the kind of wonder-struck, speech-limiting awe that refuses to weaponize God’s sovereignty against suffering people.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26:1</w:t>
            </w:r>
          </w:p>
        </w:tc>
        <w:tc>
          <w:tcPr/>
          <w:p>
            <w:pPr>
              <w:pStyle w:val="Compact"/>
            </w:pPr>
            <w:r>
              <w:t xml:space="preserve">Job begins his response to Bildad</w:t>
            </w:r>
          </w:p>
        </w:tc>
        <w:tc>
          <w:tcPr/>
          <w:p>
            <w:pPr>
              <w:pStyle w:val="Compact"/>
            </w:pPr>
            <w:r>
              <w:t xml:space="preserve">“Then Job answered and said”</w:t>
            </w:r>
            <w:r>
              <w:t xml:space="preserve"> </w:t>
            </w:r>
            <w:r>
              <w:t xml:space="preserve">— formal response marker</w:t>
            </w:r>
          </w:p>
        </w:tc>
      </w:tr>
      <w:tr>
        <w:tc>
          <w:tcPr/>
          <w:p>
            <w:pPr>
              <w:pStyle w:val="Compact"/>
            </w:pPr>
            <w:r>
              <w:t xml:space="preserve">26:2</w:t>
            </w:r>
          </w:p>
        </w:tc>
        <w:tc>
          <w:tcPr/>
          <w:p>
            <w:pPr>
              <w:pStyle w:val="Compact"/>
            </w:pPr>
            <w:r>
              <w:t xml:space="preserve">Sarcastic question:</w:t>
            </w:r>
            <w:r>
              <w:t xml:space="preserve"> </w:t>
            </w:r>
            <w:r>
              <w:t xml:space="preserve">“How you have helped the powerless!”</w:t>
            </w:r>
          </w:p>
        </w:tc>
        <w:tc>
          <w:tcPr/>
          <w:p>
            <w:pPr>
              <w:pStyle w:val="Compact"/>
            </w:pPr>
            <w:r>
              <w:t xml:space="preserve">Irony — Bildad’s speech has helped no one; the</w:t>
            </w:r>
            <w:r>
              <w:t xml:space="preserve"> </w:t>
            </w:r>
            <w:r>
              <w:t xml:space="preserve">“powerless”</w:t>
            </w:r>
            <w:r>
              <w:t xml:space="preserve"> </w:t>
            </w:r>
            <w:r>
              <w:t xml:space="preserve">is Job himself</w:t>
            </w:r>
          </w:p>
        </w:tc>
      </w:tr>
      <w:tr>
        <w:tc>
          <w:tcPr/>
          <w:p>
            <w:pPr>
              <w:pStyle w:val="Compact"/>
            </w:pPr>
            <w:r>
              <w:t xml:space="preserve">26:3</w:t>
            </w:r>
          </w:p>
        </w:tc>
        <w:tc>
          <w:tcPr/>
          <w:p>
            <w:pPr>
              <w:pStyle w:val="Compact"/>
            </w:pPr>
            <w:r>
              <w:t xml:space="preserve">Sarcastic question:</w:t>
            </w:r>
            <w:r>
              <w:t xml:space="preserve"> </w:t>
            </w:r>
            <w:r>
              <w:t xml:space="preserve">“What counsel you have given to one without wisdom!”</w:t>
            </w:r>
          </w:p>
        </w:tc>
        <w:tc>
          <w:tcPr/>
          <w:p>
            <w:pPr>
              <w:pStyle w:val="Compact"/>
            </w:pPr>
            <w:r>
              <w:t xml:space="preserve">Bildad’s</w:t>
            </w:r>
            <w:r>
              <w:t xml:space="preserve"> </w:t>
            </w:r>
            <w:r>
              <w:t xml:space="preserve">“wisdom”</w:t>
            </w:r>
            <w:r>
              <w:t xml:space="preserve"> </w:t>
            </w:r>
            <w:r>
              <w:t xml:space="preserve">is clinically correct and pastorally useless</w:t>
            </w:r>
          </w:p>
        </w:tc>
      </w:tr>
      <w:tr>
        <w:tc>
          <w:tcPr/>
          <w:p>
            <w:pPr>
              <w:pStyle w:val="Compact"/>
            </w:pPr>
            <w:r>
              <w:t xml:space="preserve">26:4</w:t>
            </w:r>
          </w:p>
        </w:tc>
        <w:tc>
          <w:tcPr/>
          <w:p>
            <w:pPr>
              <w:pStyle w:val="Compact"/>
            </w:pPr>
            <w:r>
              <w:t xml:space="preserve">Climactic ironic challenge:</w:t>
            </w:r>
            <w:r>
              <w:t xml:space="preserve"> </w:t>
            </w:r>
            <w:r>
              <w:t xml:space="preserve">“To whom have you uttered words? Whose breath has come out from you?”</w:t>
            </w:r>
          </w:p>
        </w:tc>
        <w:tc>
          <w:tcPr/>
          <w:p>
            <w:pPr>
              <w:pStyle w:val="Compact"/>
            </w:pPr>
            <w:r>
              <w:t xml:space="preserve">Most cutting line — whose spirit spoke through Bildad? Not God’s, presumably</w:t>
            </w:r>
          </w:p>
        </w:tc>
      </w:tr>
      <w:tr>
        <w:tc>
          <w:tcPr/>
          <w:p>
            <w:pPr>
              <w:pStyle w:val="Compact"/>
            </w:pPr>
            <w:r>
              <w:t xml:space="preserve">26:5</w:t>
            </w:r>
          </w:p>
        </w:tc>
        <w:tc>
          <w:tcPr/>
          <w:p>
            <w:pPr>
              <w:pStyle w:val="Compact"/>
            </w:pPr>
            <w:r>
              <w:t xml:space="preserve">“The dead tremble — those beneath the waters and those who dwell in them”</w:t>
            </w:r>
          </w:p>
        </w:tc>
        <w:tc>
          <w:tcPr/>
          <w:p>
            <w:pPr>
              <w:pStyle w:val="Compact"/>
            </w:pPr>
            <w:r>
              <w:t xml:space="preserve">Sheol and its inhabitants are naked and trembling before God; Rephaim (shades of the dead)</w:t>
            </w:r>
          </w:p>
        </w:tc>
      </w:tr>
      <w:tr>
        <w:tc>
          <w:tcPr/>
          <w:p>
            <w:pPr>
              <w:pStyle w:val="Compact"/>
            </w:pPr>
            <w:r>
              <w:t xml:space="preserve">26:6</w:t>
            </w:r>
          </w:p>
        </w:tc>
        <w:tc>
          <w:tcPr/>
          <w:p>
            <w:pPr>
              <w:pStyle w:val="Compact"/>
            </w:pPr>
            <w:r>
              <w:t xml:space="preserve">“Sheol is naked before God, and Abaddon has no covering”</w:t>
            </w:r>
          </w:p>
        </w:tc>
        <w:tc>
          <w:tcPr/>
          <w:p>
            <w:pPr>
              <w:pStyle w:val="Compact"/>
            </w:pPr>
            <w:r>
              <w:t xml:space="preserve">God’s sight penetrates even the realm of the dead — no hiding place from Him</w:t>
            </w:r>
          </w:p>
        </w:tc>
      </w:tr>
      <w:tr>
        <w:tc>
          <w:tcPr/>
          <w:p>
            <w:pPr>
              <w:pStyle w:val="Compact"/>
            </w:pPr>
            <w:r>
              <w:t xml:space="preserve">26:7</w:t>
            </w:r>
          </w:p>
        </w:tc>
        <w:tc>
          <w:tcPr/>
          <w:p>
            <w:pPr>
              <w:pStyle w:val="Compact"/>
            </w:pPr>
            <w:r>
              <w:t xml:space="preserve">“He stretches out the north over empty space and hangs the earth on nothing”</w:t>
            </w:r>
          </w:p>
        </w:tc>
        <w:tc>
          <w:tcPr/>
          <w:p>
            <w:pPr>
              <w:pStyle w:val="Compact"/>
            </w:pPr>
            <w:r>
              <w:t xml:space="preserve">Cosmological sovereignty;</w:t>
            </w:r>
            <w:r>
              <w:t xml:space="preserve"> </w:t>
            </w:r>
            <w:r>
              <w:rPr>
                <w:i/>
                <w:iCs/>
              </w:rPr>
              <w:t xml:space="preserve">tohu</w:t>
            </w:r>
            <w:r>
              <w:t xml:space="preserve"> </w:t>
            </w:r>
            <w:r>
              <w:t xml:space="preserve">(emptiness/void) as in Genesis 1; earth suspended freely</w:t>
            </w:r>
          </w:p>
        </w:tc>
      </w:tr>
      <w:tr>
        <w:tc>
          <w:tcPr/>
          <w:p>
            <w:pPr>
              <w:pStyle w:val="Compact"/>
            </w:pPr>
            <w:r>
              <w:t xml:space="preserve">26:8</w:t>
            </w:r>
          </w:p>
        </w:tc>
        <w:tc>
          <w:tcPr/>
          <w:p>
            <w:pPr>
              <w:pStyle w:val="Compact"/>
            </w:pPr>
            <w:r>
              <w:t xml:space="preserve">“He binds up the waters in His thick clouds”</w:t>
            </w:r>
          </w:p>
        </w:tc>
        <w:tc>
          <w:tcPr/>
          <w:p>
            <w:pPr>
              <w:pStyle w:val="Compact"/>
            </w:pPr>
            <w:r>
              <w:t xml:space="preserve">God’s sovereignty over precipitation and weather systems</w:t>
            </w:r>
          </w:p>
        </w:tc>
      </w:tr>
      <w:tr>
        <w:tc>
          <w:tcPr/>
          <w:p>
            <w:pPr>
              <w:pStyle w:val="Compact"/>
            </w:pPr>
            <w:r>
              <w:t xml:space="preserve">26:9</w:t>
            </w:r>
          </w:p>
        </w:tc>
        <w:tc>
          <w:tcPr/>
          <w:p>
            <w:pPr>
              <w:pStyle w:val="Compact"/>
            </w:pPr>
            <w:r>
              <w:t xml:space="preserve">“He covers the face of the full moon and spreads over it His cloud”</w:t>
            </w:r>
          </w:p>
        </w:tc>
        <w:tc>
          <w:tcPr/>
          <w:p>
            <w:pPr>
              <w:pStyle w:val="Compact"/>
            </w:pPr>
            <w:r>
              <w:t xml:space="preserve">Divine control over celestial bodies and the visible sky</w:t>
            </w:r>
          </w:p>
        </w:tc>
      </w:tr>
      <w:tr>
        <w:tc>
          <w:tcPr/>
          <w:p>
            <w:pPr>
              <w:pStyle w:val="Compact"/>
            </w:pPr>
            <w:r>
              <w:t xml:space="preserve">26:10</w:t>
            </w:r>
          </w:p>
        </w:tc>
        <w:tc>
          <w:tcPr/>
          <w:p>
            <w:pPr>
              <w:pStyle w:val="Compact"/>
            </w:pPr>
            <w:r>
              <w:t xml:space="preserve">“He has inscribed a circle on the face of the waters at the boundary between light and darkness”</w:t>
            </w:r>
          </w:p>
        </w:tc>
        <w:tc>
          <w:tcPr/>
          <w:p>
            <w:pPr>
              <w:pStyle w:val="Compact"/>
            </w:pPr>
            <w:r>
              <w:t xml:space="preserve">The horizon as God’s boundary-setting — limits of the created order</w:t>
            </w:r>
          </w:p>
        </w:tc>
      </w:tr>
      <w:tr>
        <w:tc>
          <w:tcPr/>
          <w:p>
            <w:pPr>
              <w:pStyle w:val="Compact"/>
            </w:pPr>
            <w:r>
              <w:t xml:space="preserve">26:11</w:t>
            </w:r>
          </w:p>
        </w:tc>
        <w:tc>
          <w:tcPr/>
          <w:p>
            <w:pPr>
              <w:pStyle w:val="Compact"/>
            </w:pPr>
            <w:r>
              <w:t xml:space="preserve">“The pillars of heaven tremble and are astounded at His rebuke”</w:t>
            </w:r>
          </w:p>
        </w:tc>
        <w:tc>
          <w:tcPr/>
          <w:p>
            <w:pPr>
              <w:pStyle w:val="Compact"/>
            </w:pPr>
            <w:r>
              <w:t xml:space="preserve">Even the structural foundations of the cosmos respond to God’s word</w:t>
            </w:r>
          </w:p>
        </w:tc>
      </w:tr>
      <w:tr>
        <w:tc>
          <w:tcPr/>
          <w:p>
            <w:pPr>
              <w:pStyle w:val="Compact"/>
            </w:pPr>
            <w:r>
              <w:t xml:space="preserve">26:12</w:t>
            </w:r>
          </w:p>
        </w:tc>
        <w:tc>
          <w:tcPr/>
          <w:p>
            <w:pPr>
              <w:pStyle w:val="Compact"/>
            </w:pPr>
            <w:r>
              <w:t xml:space="preserve">“By His power He stilled the sea; by His understanding He shattered Rahab”</w:t>
            </w:r>
          </w:p>
        </w:tc>
        <w:tc>
          <w:tcPr/>
          <w:p>
            <w:pPr>
              <w:pStyle w:val="Compact"/>
            </w:pPr>
            <w:r>
              <w:t xml:space="preserve">God’s sovereign conquest of cosmic chaos; Rahab = chaos sea monster figure</w:t>
            </w:r>
          </w:p>
        </w:tc>
      </w:tr>
      <w:tr>
        <w:tc>
          <w:tcPr/>
          <w:p>
            <w:pPr>
              <w:pStyle w:val="Compact"/>
            </w:pPr>
            <w:r>
              <w:t xml:space="preserve">26:13</w:t>
            </w:r>
          </w:p>
        </w:tc>
        <w:tc>
          <w:tcPr/>
          <w:p>
            <w:pPr>
              <w:pStyle w:val="Compact"/>
            </w:pPr>
            <w:r>
              <w:t xml:space="preserve">“By His breath the skies were made fair; His hand pierced the fleeing serpent”</w:t>
            </w:r>
          </w:p>
        </w:tc>
        <w:tc>
          <w:tcPr/>
          <w:p>
            <w:pPr>
              <w:pStyle w:val="Compact"/>
            </w:pPr>
            <w:r>
              <w:t xml:space="preserve">Spirit/breath as creative and ordering force; serpent as additional chaos symbol</w:t>
            </w:r>
          </w:p>
        </w:tc>
      </w:tr>
      <w:tr>
        <w:tc>
          <w:tcPr/>
          <w:p>
            <w:pPr>
              <w:pStyle w:val="Compact"/>
            </w:pPr>
            <w:r>
              <w:t xml:space="preserve">26:14</w:t>
            </w:r>
          </w:p>
        </w:tc>
        <w:tc>
          <w:tcPr/>
          <w:p>
            <w:pPr>
              <w:pStyle w:val="Compact"/>
            </w:pPr>
            <w:r>
              <w:t xml:space="preserve">“Behold, these are but the outer fringe of His ways, and how small a whisper do we hear of Him! Who can understand the thunder of His power?”</w:t>
            </w:r>
          </w:p>
        </w:tc>
        <w:tc>
          <w:tcPr/>
          <w:p>
            <w:pPr>
              <w:pStyle w:val="Compact"/>
            </w:pPr>
            <w:r>
              <w:t xml:space="preserve">Climactic self-limiting doxology — even this hymn reaches only God’s outer fringe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26:1–4</w:t>
            </w:r>
          </w:p>
        </w:tc>
        <w:tc>
          <w:tcPr/>
          <w:p>
            <w:pPr>
              <w:pStyle w:val="Compact"/>
            </w:pPr>
            <w:r>
              <w:t xml:space="preserve">The Rebuke: Theology as Weapon Exposed</w:t>
            </w:r>
          </w:p>
        </w:tc>
      </w:tr>
      <w:tr>
        <w:tc>
          <w:tcPr/>
          <w:p>
            <w:pPr>
              <w:pStyle w:val="Compact"/>
            </w:pPr>
            <w:r>
              <w:t xml:space="preserve">2</w:t>
            </w:r>
          </w:p>
        </w:tc>
        <w:tc>
          <w:tcPr/>
          <w:p>
            <w:pPr>
              <w:pStyle w:val="Compact"/>
            </w:pPr>
            <w:r>
              <w:t xml:space="preserve">26:5–13</w:t>
            </w:r>
          </w:p>
        </w:tc>
        <w:tc>
          <w:tcPr/>
          <w:p>
            <w:pPr>
              <w:pStyle w:val="Compact"/>
            </w:pPr>
            <w:r>
              <w:t xml:space="preserve">The Hymn: God’s Sovereign Power Over All Realms</w:t>
            </w:r>
          </w:p>
        </w:tc>
      </w:tr>
      <w:tr>
        <w:tc>
          <w:tcPr/>
          <w:p>
            <w:pPr>
              <w:pStyle w:val="Compact"/>
            </w:pPr>
            <w:r>
              <w:t xml:space="preserve">3</w:t>
            </w:r>
          </w:p>
        </w:tc>
        <w:tc>
          <w:tcPr/>
          <w:p>
            <w:pPr>
              <w:pStyle w:val="Compact"/>
            </w:pPr>
            <w:r>
              <w:t xml:space="preserve">26:14</w:t>
            </w:r>
          </w:p>
        </w:tc>
        <w:tc>
          <w:tcPr/>
          <w:p>
            <w:pPr>
              <w:pStyle w:val="Compact"/>
            </w:pPr>
            <w:r>
              <w:t xml:space="preserve">The Doxology: All of This Is Only the Outer Fringe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sovereign power over creation so exceeds human speech that even our best theology grasps only the outer fringe.</w:t>
      </w:r>
    </w:p>
    <w:p>
      <w:pPr>
        <w:pStyle w:val="BodyText"/>
      </w:pPr>
      <w:r>
        <w:rPr>
          <w:b/>
          <w:bCs/>
        </w:rPr>
        <w:t xml:space="preserve">Primary Claim:</w:t>
      </w:r>
      <w:r>
        <w:t xml:space="preserve"> </w:t>
      </w:r>
      <w:r>
        <w:t xml:space="preserve">God is calling every reader — and every would-be theologian — to genuine, wonder-struck humility before a majesty so vast that the most accurate and eloquent description of His power still captures only its faintest edge; the danger is not ignorance of God’s greatness but the presumption of deploying it as if we have mastered it.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When your theology is correct but your use of it is cruel, you have not helped — you have harmed. (Will/Behavior)</w:t>
      </w:r>
    </w:p>
    <w:p>
      <w:pPr>
        <w:pStyle w:val="BodyText"/>
      </w:pPr>
      <w:r>
        <w:t xml:space="preserve">Job does not dispute Bildad’s cosmology. He disputes Bildad’s use of it. The application is not</w:t>
      </w:r>
      <w:r>
        <w:t xml:space="preserve"> </w:t>
      </w:r>
      <w:r>
        <w:t xml:space="preserve">“get your doctrine right”</w:t>
      </w:r>
      <w:r>
        <w:t xml:space="preserve"> </w:t>
      </w:r>
      <w:r>
        <w:t xml:space="preserve">— it is</w:t>
      </w:r>
      <w:r>
        <w:t xml:space="preserve"> </w:t>
      </w:r>
      <w:r>
        <w:t xml:space="preserve">“notice what you are doing with your doctrine when someone is in pain.”</w:t>
      </w:r>
      <w:r>
        <w:t xml:space="preserve"> </w:t>
      </w:r>
      <w:r>
        <w:t xml:space="preserve">Accurate theological statements deployed at the wrong moment, for the wrong purpose, against a suffering person, become instruments of spiritual violence. The question to bring to your next conversation with a suffering person is not</w:t>
      </w:r>
      <w:r>
        <w:t xml:space="preserve"> </w:t>
      </w:r>
      <w:r>
        <w:t xml:space="preserve">“what is true?”</w:t>
      </w:r>
      <w:r>
        <w:t xml:space="preserve"> </w:t>
      </w:r>
      <w:r>
        <w:t xml:space="preserve">but</w:t>
      </w:r>
      <w:r>
        <w:t xml:space="preserve"> </w:t>
      </w:r>
      <w:r>
        <w:t xml:space="preserve">“what does this person need from me right now, and is</w:t>
      </w:r>
      <w:r>
        <w:t xml:space="preserve"> </w:t>
      </w:r>
      <w:r>
        <w:rPr>
          <w:i/>
          <w:iCs/>
        </w:rPr>
        <w:t xml:space="preserve">this truth</w:t>
      </w:r>
      <w:r>
        <w:t xml:space="preserve">, delivered</w:t>
      </w:r>
      <w:r>
        <w:t xml:space="preserve"> </w:t>
      </w:r>
      <w:r>
        <w:rPr>
          <w:i/>
          <w:iCs/>
        </w:rPr>
        <w:t xml:space="preserve">this way</w:t>
      </w:r>
      <w:r>
        <w:t xml:space="preserve">, actually helping them or proving something about me?”</w:t>
      </w:r>
    </w:p>
    <w:p>
      <w:pPr>
        <w:pStyle w:val="BodyText"/>
      </w:pPr>
      <w:r>
        <w:rPr>
          <w:b/>
          <w:bCs/>
        </w:rPr>
        <w:t xml:space="preserve">2. God’s sovereignty over chaos — Sheol, sea, sky, and serpent — means there is no realm of your life outside His ordering and governing reach. (Mind/Belief)</w:t>
      </w:r>
    </w:p>
    <w:p>
      <w:pPr>
        <w:pStyle w:val="BodyText"/>
      </w:pPr>
      <w:r>
        <w:t xml:space="preserve">Job’s cosmological hymn covers every domain: the realm of the dead (vv. 5–6), the physical foundations of the earth (v. 7), weather and sky (vv. 8–9), the celestial horizon (v. 10), the cosmic foundations (v. 11), and the ancient powers of chaos themselves (vv. 12–13). This is not decorative poetry — it is a comprehensive claim. Every corner of the universe, every depth of darkness, every force that feels like chaos in your life, is already under the same sovereignty that stills the sea and shatters Rahab. Reframe your most chaotic circumstance: not</w:t>
      </w:r>
      <w:r>
        <w:t xml:space="preserve"> </w:t>
      </w:r>
      <w:r>
        <w:t xml:space="preserve">“does God see this?”</w:t>
      </w:r>
      <w:r>
        <w:t xml:space="preserve"> </w:t>
      </w:r>
      <w:r>
        <w:t xml:space="preserve">but</w:t>
      </w:r>
      <w:r>
        <w:t xml:space="preserve"> </w:t>
      </w:r>
      <w:r>
        <w:t xml:space="preserve">“He already rules here.”</w:t>
      </w:r>
    </w:p>
    <w:p>
      <w:pPr>
        <w:pStyle w:val="BodyText"/>
      </w:pPr>
      <w:r>
        <w:rPr>
          <w:b/>
          <w:bCs/>
        </w:rPr>
        <w:t xml:space="preserve">3. Your best language about God — including your most awe-filled worship — does not exhaust Him, and recognizing this should produce wonder, not paralysis. (Affections/Worship)</w:t>
      </w:r>
    </w:p>
    <w:p>
      <w:pPr>
        <w:pStyle w:val="BodyText"/>
      </w:pPr>
      <w:r>
        <w:t xml:space="preserve">Verse 14 is not a counsel of despair. Job has just produced some of the most magnificent poetry about God in all of Scripture, and then he says:</w:t>
      </w:r>
      <w:r>
        <w:t xml:space="preserve"> </w:t>
      </w:r>
      <w:r>
        <w:rPr>
          <w:i/>
          <w:iCs/>
        </w:rPr>
        <w:t xml:space="preserve">that was only the outer fringe</w:t>
      </w:r>
      <w:r>
        <w:t xml:space="preserve">. This should not make you stop speaking of God or worshiping Him — Job does not stop. But it should change the texture of your worship from confident religious mastery to open-handed, perpetually-surprised encounter. Come to worship already expecting that God will exceed your categories. Come to prayer already expecting that He is larger than your largest request. Come to Bible reading already expecting that there is more here than you have seen before. The God who hangs the earth on nothing cannot be exhausted by your best attention.</w:t>
      </w:r>
    </w:p>
    <w:p>
      <w:pPr>
        <w:pStyle w:val="BodyText"/>
      </w:pPr>
      <w:r>
        <w:rPr>
          <w:b/>
          <w:bCs/>
        </w:rPr>
        <w:t xml:space="preserve">4. The friends’ error was not wrong theology but wrong trust — they trusted their theology more than they trusted God. (Mind/Belief)</w:t>
      </w:r>
    </w:p>
    <w:p>
      <w:pPr>
        <w:pStyle w:val="BodyText"/>
      </w:pPr>
      <w:r>
        <w:t xml:space="preserve">Bildad, Eliphaz, and Zophar know correct doctrines. What they do not know is how to remain open to God when God does not behave according to their theological system. They have traded trust in the living God for trust in their accurate description of Him. This is a subtle and deadly idolatry that lives inside religious confidence. Diagnose whether your theology has become a control mechanism — a way to make God predictable, to explain suffering without sitting in it, to maintain the sense that you understand what He is doing. When the outer fringe is all you can reach, your theological system is not a handrail — it is only a signpost.</w:t>
      </w:r>
    </w:p>
    <w:p>
      <w:pPr>
        <w:pStyle w:val="BodyText"/>
      </w:pPr>
      <w:r>
        <w:rPr>
          <w:b/>
          <w:bCs/>
        </w:rPr>
        <w:t xml:space="preserve">5. Suffering people need accompaniment more than instruction — sit before speaking. (Will/Behavior)</w:t>
      </w:r>
    </w:p>
    <w:p>
      <w:pPr>
        <w:pStyle w:val="BodyText"/>
      </w:pPr>
      <w:r>
        <w:t xml:space="preserve">Bildad’s speech in chapter 25 is twelve verses. Job’s rebuke of it is four (vv. 1–4), followed by ten verses of actual theological engagement that Bildad never offered. The imbalance is telling: Bildad instructed without listening; Job demonstrates what it looks like to have genuinely wrestled with these questions rather than merely deployed answers to them. When someone you know is suffering, the first question is not</w:t>
      </w:r>
      <w:r>
        <w:t xml:space="preserve"> </w:t>
      </w:r>
      <w:r>
        <w:t xml:space="preserve">“what truth does this person need?”</w:t>
      </w:r>
      <w:r>
        <w:t xml:space="preserve"> </w:t>
      </w:r>
      <w:r>
        <w:t xml:space="preserve">It is</w:t>
      </w:r>
      <w:r>
        <w:t xml:space="preserve"> </w:t>
      </w:r>
      <w:r>
        <w:t xml:space="preserve">“have I sat here long enough to know what is actually happening to them?”</w:t>
      </w:r>
      <w:r>
        <w:t xml:space="preserve"> </w:t>
      </w:r>
      <w:r>
        <w:t xml:space="preserve">The failure to accompany before instructing is not a pastoral failure — it is a theological failure. It misreads what God is doing and presumes that explanation is the primary need.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Job 26 makes a claim that is rare in systematic theology and essential in practical theology: that the very doctrine of divine sovereignty, correctly understood, resists being used as a weapon. Job knows everything Bildad knows about God’s greatness — and then more. But Job has</w:t>
      </w:r>
      <w:r>
        <w:t xml:space="preserve"> </w:t>
      </w:r>
      <w:r>
        <w:rPr>
          <w:i/>
          <w:iCs/>
        </w:rPr>
        <w:t xml:space="preserve">suffered</w:t>
      </w:r>
      <w:r>
        <w:t xml:space="preserve"> </w:t>
      </w:r>
      <w:r>
        <w:t xml:space="preserve">his way to this knowledge rather than</w:t>
      </w:r>
      <w:r>
        <w:t xml:space="preserve"> </w:t>
      </w:r>
      <w:r>
        <w:rPr>
          <w:i/>
          <w:iCs/>
        </w:rPr>
        <w:t xml:space="preserve">reasoned</w:t>
      </w:r>
      <w:r>
        <w:t xml:space="preserve"> </w:t>
      </w:r>
      <w:r>
        <w:t xml:space="preserve">his way to it, and the difference is everything. The passage teaches that God’s sovereignty over all realms — death, chaos, creation, cosmic order — is not primarily a debating point but a doxological reality that silences human presumption, including the presumption of the theologically correct. The closing verse (v. 14) is a theological statement about the Creator-creature distinction: not merely that God knows more than we do, but that the distance between human speech about God and God Himself is always irreducibly vast, no matter how accurate the speech.</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Reformed theology has always insisted on the Creator-creature distinction as a foundational epistemological principle — Calvin’s</w:t>
      </w:r>
      <w:r>
        <w:t xml:space="preserve"> </w:t>
      </w:r>
      <w:r>
        <w:rPr>
          <w:i/>
          <w:iCs/>
        </w:rPr>
        <w:t xml:space="preserve">duplex cognitio</w:t>
      </w:r>
      <w:r>
        <w:t xml:space="preserve">, the Westminster Confession’s</w:t>
      </w:r>
      <w:r>
        <w:t xml:space="preserve"> </w:t>
      </w:r>
      <w:r>
        <w:t xml:space="preserve">“incomprehensible”</w:t>
      </w:r>
      <w:r>
        <w:t xml:space="preserve"> </w:t>
      </w:r>
      <w:r>
        <w:t xml:space="preserve">God (WCF 2.1), Bavinck’s concept of God’s</w:t>
      </w:r>
      <w:r>
        <w:t xml:space="preserve"> </w:t>
      </w:r>
      <w:r>
        <w:rPr>
          <w:i/>
          <w:iCs/>
        </w:rPr>
        <w:t xml:space="preserve">incomprehensibility</w:t>
      </w:r>
      <w:r>
        <w:t xml:space="preserve"> </w:t>
      </w:r>
      <w:r>
        <w:t xml:space="preserve">as the ground of all theological humility. Job 26 is this principle in poetic and experiential form. The passage also grounds what Reformed theology has called the</w:t>
      </w:r>
      <w:r>
        <w:t xml:space="preserve"> </w:t>
      </w:r>
      <w:r>
        <w:rPr>
          <w:i/>
          <w:iCs/>
        </w:rPr>
        <w:t xml:space="preserve">theologia crucis</w:t>
      </w:r>
      <w:r>
        <w:t xml:space="preserve"> </w:t>
      </w:r>
      <w:r>
        <w:t xml:space="preserve">dimension of the doctrine of God: God is known truly but not exhaustively, and the path to that knowledge often runs through suffering rather than through undisturbed study. Crucially, Job 26 exposes the pastoral collapse that follows when Reformed doctrines — sovereignty, providence, human depravity — are handled as a debating arsenal rather than as good news. The same sovereignty that should produce wonder and comfort in the afflicted becomes a crushing weight when deployed without gospel motivation. Bullmore’s point applies directly: the Primary Claim of this passage is not just content (God is sovereign over all) but intent (God is using this to produce humble, worshipful awe, not doctrinal mastery).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God’s power holds Sheol naked before Him, suspends the earth over nothing, and shatters every chaos-force in the cosmos — and Job says</w:t>
      </w:r>
      <w:r>
        <w:t xml:space="preserve"> </w:t>
      </w:r>
      <w:r>
        <w:rPr>
          <w:i/>
          <w:iCs/>
        </w:rPr>
        <w:t xml:space="preserve">that was only the outer fringe</w:t>
      </w:r>
      <w:r>
        <w:t xml:space="preserve">. Which means the God you are trying to explain, manage, or invoke against someone else’s suffering is not the God of this text. The God of this text is not a debating point. He is the thunder no one can understand. Stand in front of Him and be silent before you speak.</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verses 1–4 as mere transition rather than the interpretive key.</w:t>
      </w:r>
      <w:r>
        <w:t xml:space="preserve"> </w:t>
      </w:r>
      <w:r>
        <w:t xml:space="preserve">The sarcastic rebuttal of Bildad is not a preamble to the</w:t>
      </w:r>
      <w:r>
        <w:t xml:space="preserve"> </w:t>
      </w:r>
      <w:r>
        <w:t xml:space="preserve">“real”</w:t>
      </w:r>
      <w:r>
        <w:t xml:space="preserve"> </w:t>
      </w:r>
      <w:r>
        <w:t xml:space="preserve">material (the cosmological hymn). It is the controlling hermeneutical frame. The hymn is beautiful</w:t>
      </w:r>
      <w:r>
        <w:t xml:space="preserve"> </w:t>
      </w:r>
      <w:r>
        <w:rPr>
          <w:i/>
          <w:iCs/>
        </w:rPr>
        <w:t xml:space="preserve">because</w:t>
      </w:r>
      <w:r>
        <w:t xml:space="preserve"> </w:t>
      </w:r>
      <w:r>
        <w:t xml:space="preserve">Job refuses to weaponize it. If the preacher skips past vv. 1–4 to get to the poetry, the congregation misses why the poetry matters. Preach the rebuke before you preach the hymn, and preach them together.</w:t>
      </w:r>
    </w:p>
    <w:p>
      <w:pPr>
        <w:numPr>
          <w:ilvl w:val="0"/>
          <w:numId w:val="1002"/>
        </w:numPr>
      </w:pPr>
      <w:r>
        <w:rPr>
          <w:b/>
          <w:bCs/>
        </w:rPr>
        <w:t xml:space="preserve">Reducing verse 14 to a pious appendage.</w:t>
      </w:r>
      <w:r>
        <w:t xml:space="preserve"> </w:t>
      </w:r>
      <w:r>
        <w:t xml:space="preserve">“Of course God is greater than we can say”</w:t>
      </w:r>
      <w:r>
        <w:t xml:space="preserve"> </w:t>
      </w:r>
      <w:r>
        <w:t xml:space="preserve">— preached as a devotional bow at the end of a confident doctrinal lecture — destroys the verse’s function. Verse 14 is a self-limiting doxology: Job is applying it to his own preceding speech. The preacher must land here with full weight. This verse is not a conclusion — it is a verdict on everything that precedes it, including the sermon itself.</w:t>
      </w:r>
    </w:p>
    <w:p>
      <w:pPr>
        <w:numPr>
          <w:ilvl w:val="0"/>
          <w:numId w:val="1002"/>
        </w:numPr>
      </w:pPr>
      <w:r>
        <w:rPr>
          <w:b/>
          <w:bCs/>
        </w:rPr>
        <w:t xml:space="preserve">Using the cosmological imagery apologetically rather than doxologically.</w:t>
      </w:r>
      <w:r>
        <w:t xml:space="preserve"> </w:t>
      </w:r>
      <w:r>
        <w:t xml:space="preserve">The temptation is to stop at v. 7 (</w:t>
      </w:r>
      <w:r>
        <w:t xml:space="preserve">“he hangs the earth on nothing —</w:t>
      </w:r>
      <w:r>
        <w:t xml:space="preserve"> </w:t>
      </w:r>
      <w:r>
        <w:rPr>
          <w:i/>
          <w:iCs/>
        </w:rPr>
        <w:t xml:space="preserve">remarkable for an ancient text!</w:t>
      </w:r>
      <w:r>
        <w:t xml:space="preserve">”</w:t>
      </w:r>
      <w:r>
        <w:t xml:space="preserve">) and turn the passage into an apologetics moment. This misreads the passage’s purpose entirely. Job is not proving that Scripture is scientifically accurate. He is producing wonder at a God who is sovereign over everything the ancient world associated with chaos and formlessness. Keep the category doxological.</w:t>
      </w:r>
    </w:p>
    <w:p>
      <w:pPr>
        <w:numPr>
          <w:ilvl w:val="0"/>
          <w:numId w:val="1002"/>
        </w:numPr>
      </w:pPr>
      <w:r>
        <w:rPr>
          <w:b/>
          <w:bCs/>
        </w:rPr>
        <w:t xml:space="preserve">Missing the Bildad-Job contrast as a pastoral model.</w:t>
      </w:r>
      <w:r>
        <w:t xml:space="preserve"> </w:t>
      </w:r>
      <w:r>
        <w:t xml:space="preserve">The passage is not just about doctrine — it is about the difference between a person who has</w:t>
      </w:r>
      <w:r>
        <w:t xml:space="preserve"> </w:t>
      </w:r>
      <w:r>
        <w:rPr>
          <w:i/>
          <w:iCs/>
        </w:rPr>
        <w:t xml:space="preserve">lived</w:t>
      </w:r>
      <w:r>
        <w:t xml:space="preserve"> </w:t>
      </w:r>
      <w:r>
        <w:t xml:space="preserve">their theology under pressure and a person who has merely</w:t>
      </w:r>
      <w:r>
        <w:t xml:space="preserve"> </w:t>
      </w:r>
      <w:r>
        <w:rPr>
          <w:i/>
          <w:iCs/>
        </w:rPr>
        <w:t xml:space="preserve">learned</w:t>
      </w:r>
      <w:r>
        <w:t xml:space="preserve"> </w:t>
      </w:r>
      <w:r>
        <w:t xml:space="preserve">it. This contrast has direct pastoral application. Preaching this passage only as a cosmological hymn and missing the pastoral diagnosis of vv. 1–4 produces a sermon that does exactly what Bildad did: accurate content, no pastoral intent.</w:t>
      </w:r>
    </w:p>
    <w:p>
      <w:pPr>
        <w:numPr>
          <w:ilvl w:val="0"/>
          <w:numId w:val="1002"/>
        </w:numPr>
      </w:pPr>
      <w:r>
        <w:rPr>
          <w:b/>
          <w:bCs/>
        </w:rPr>
        <w:t xml:space="preserve">Flattening Job’s emotional register.</w:t>
      </w:r>
      <w:r>
        <w:t xml:space="preserve"> </w:t>
      </w:r>
      <w:r>
        <w:t xml:space="preserve">Job is not calm in this chapter. He is cutting, fierce, and then awe-struck. The sarcasm of vv. 1–4 is sharp. The hymn of vv. 5–13 is soaring. The final verse is quietly shattering. Preaching this passage in a single homiletical tone — whether devotionally tranquil or academically measured — misrepresents the passage’s own emotional and rhetorical movement. The preacher should feel the shift in register and let the congregation feel it too.</w:t>
      </w:r>
    </w:p>
    <w:p>
      <w:pPr>
        <w:numPr>
          <w:ilvl w:val="0"/>
          <w:numId w:val="1002"/>
        </w:numPr>
      </w:pPr>
      <w:r>
        <w:rPr>
          <w:b/>
          <w:bCs/>
        </w:rPr>
        <w:t xml:space="preserve">Failing to connect Job 26 to God’s answer in Job 38–41.</w:t>
      </w:r>
      <w:r>
        <w:t xml:space="preserve"> </w:t>
      </w:r>
      <w:r>
        <w:t xml:space="preserve">The</w:t>
      </w:r>
      <w:r>
        <w:t xml:space="preserve"> </w:t>
      </w:r>
      <w:r>
        <w:t xml:space="preserve">“thunder of His power”</w:t>
      </w:r>
      <w:r>
        <w:t xml:space="preserve"> </w:t>
      </w:r>
      <w:r>
        <w:t xml:space="preserve">that v. 14 says no one can understand is answered — not explained, but</w:t>
      </w:r>
      <w:r>
        <w:t xml:space="preserve"> </w:t>
      </w:r>
      <w:r>
        <w:rPr>
          <w:i/>
          <w:iCs/>
        </w:rPr>
        <w:t xml:space="preserve">demonstrated</w:t>
      </w:r>
      <w:r>
        <w:t xml:space="preserve"> </w:t>
      </w:r>
      <w:r>
        <w:t xml:space="preserve">— when God speaks from the whirlwind in Job 38–41. Job 26 anticipates that moment. Without at least noting this, the congregation may hear v. 14 as unresolved despair rather than as the correct posture of faith awaiting a God who will speak on His own terms.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2026-07-14T21:04:01Z</dcterms:created>
  <dcterms:modified xsi:type="dcterms:W3CDTF">2026-07-14T21:04:01Z</dcterms:modified>
</cp:coreProperties>
</file>

<file path=docProps/custom.xml><?xml version="1.0" encoding="utf-8"?>
<Properties xmlns="http://schemas.openxmlformats.org/officeDocument/2006/custom-properties" xmlns:vt="http://schemas.openxmlformats.org/officeDocument/2006/docPropsVTypes"/>
</file>